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36914" w:rsidRDefault="00236914" w:rsidP="00837A71">
      <w:pPr>
        <w:pStyle w:val="Nzev"/>
        <w:pBdr>
          <w:bottom w:val="single" w:sz="4" w:space="1" w:color="auto"/>
        </w:pBdr>
        <w:spacing w:after="0"/>
        <w:jc w:val="both"/>
        <w:rPr>
          <w:rFonts w:asciiTheme="minorHAnsi" w:hAnsiTheme="minorHAnsi" w:cstheme="minorHAnsi"/>
        </w:rPr>
      </w:pPr>
    </w:p>
    <w:p w:rsidR="00837A71" w:rsidRDefault="00837A71" w:rsidP="00837A71">
      <w:pPr>
        <w:pStyle w:val="Nzev"/>
        <w:pBdr>
          <w:bottom w:val="single" w:sz="4" w:space="1" w:color="auto"/>
        </w:pBd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A. PRŮVODNÍ ZPRÁVA</w:t>
      </w:r>
    </w:p>
    <w:p w:rsidR="00837A71" w:rsidRDefault="00837A71" w:rsidP="00837A71">
      <w:pPr>
        <w:pStyle w:val="Nadpis1"/>
        <w:keepLines w:val="0"/>
        <w:spacing w:before="240" w:after="120" w:line="360" w:lineRule="auto"/>
        <w:ind w:left="663" w:hanging="663"/>
        <w:rPr>
          <w:rFonts w:asciiTheme="minorHAnsi" w:hAnsiTheme="minorHAnsi" w:cstheme="minorHAnsi"/>
          <w:color w:val="000000" w:themeColor="text1"/>
          <w:sz w:val="24"/>
        </w:rPr>
      </w:pPr>
      <w:r w:rsidRPr="00A7400A">
        <w:rPr>
          <w:rFonts w:asciiTheme="minorHAnsi" w:hAnsiTheme="minorHAnsi" w:cstheme="minorHAnsi"/>
          <w:color w:val="000000" w:themeColor="text1"/>
          <w:sz w:val="24"/>
        </w:rPr>
        <w:t>Identifikační údaje</w:t>
      </w:r>
    </w:p>
    <w:p w:rsidR="00837A71" w:rsidRPr="003E092B" w:rsidRDefault="00837A71" w:rsidP="00837A71">
      <w:pPr>
        <w:pStyle w:val="Odstavecseseznamem"/>
        <w:numPr>
          <w:ilvl w:val="1"/>
          <w:numId w:val="3"/>
        </w:numPr>
        <w:rPr>
          <w:i/>
          <w:lang w:eastAsia="en-US"/>
        </w:rPr>
      </w:pPr>
      <w:r w:rsidRPr="003E092B">
        <w:rPr>
          <w:i/>
          <w:lang w:eastAsia="en-US"/>
        </w:rPr>
        <w:t>Údaje o stavbě</w:t>
      </w:r>
    </w:p>
    <w:p w:rsidR="00837A71" w:rsidRPr="003E092B" w:rsidRDefault="00837A71" w:rsidP="00837A71">
      <w:pPr>
        <w:rPr>
          <w:lang w:eastAsia="en-US"/>
        </w:rPr>
      </w:pPr>
    </w:p>
    <w:p w:rsidR="00837A71" w:rsidRPr="00856342" w:rsidRDefault="00837A71" w:rsidP="00837A71">
      <w:pPr>
        <w:pStyle w:val="text1"/>
        <w:numPr>
          <w:ilvl w:val="1"/>
          <w:numId w:val="2"/>
        </w:numPr>
        <w:tabs>
          <w:tab w:val="left" w:pos="4253"/>
        </w:tabs>
        <w:rPr>
          <w:b/>
        </w:rPr>
      </w:pPr>
      <w:r w:rsidRPr="003E092B">
        <w:t>název stavby</w:t>
      </w:r>
      <w:r w:rsidRPr="00F21350">
        <w:t>:</w:t>
      </w:r>
      <w:r>
        <w:tab/>
      </w:r>
      <w:r>
        <w:tab/>
      </w:r>
      <w:r w:rsidR="00856342" w:rsidRPr="00856342">
        <w:rPr>
          <w:rFonts w:eastAsia="Times New Roman"/>
          <w:b/>
        </w:rPr>
        <w:t>Rekonstrukce příjezdové komunikace na</w:t>
      </w:r>
    </w:p>
    <w:p w:rsidR="00837A71" w:rsidRPr="00856342" w:rsidRDefault="00837A71" w:rsidP="00837A71">
      <w:pPr>
        <w:pStyle w:val="text1"/>
        <w:tabs>
          <w:tab w:val="left" w:pos="4253"/>
        </w:tabs>
        <w:ind w:left="1440" w:firstLine="0"/>
        <w:rPr>
          <w:b/>
        </w:rPr>
      </w:pPr>
      <w:r w:rsidRPr="00856342">
        <w:rPr>
          <w:rFonts w:eastAsia="Times New Roman"/>
          <w:b/>
        </w:rPr>
        <w:tab/>
      </w:r>
      <w:r w:rsidRPr="00856342">
        <w:rPr>
          <w:rFonts w:eastAsia="Times New Roman"/>
          <w:b/>
        </w:rPr>
        <w:tab/>
      </w:r>
      <w:r w:rsidR="00856342" w:rsidRPr="00856342">
        <w:rPr>
          <w:rFonts w:eastAsia="Times New Roman"/>
          <w:b/>
        </w:rPr>
        <w:t xml:space="preserve">pozemku 3065/1 v k. </w:t>
      </w:r>
      <w:proofErr w:type="spellStart"/>
      <w:r w:rsidR="00856342" w:rsidRPr="00856342">
        <w:rPr>
          <w:rFonts w:eastAsia="Times New Roman"/>
          <w:b/>
        </w:rPr>
        <w:t>ú.</w:t>
      </w:r>
      <w:proofErr w:type="spellEnd"/>
      <w:r w:rsidR="00856342" w:rsidRPr="00856342">
        <w:rPr>
          <w:rFonts w:eastAsia="Times New Roman"/>
          <w:b/>
        </w:rPr>
        <w:t xml:space="preserve"> </w:t>
      </w:r>
      <w:proofErr w:type="spellStart"/>
      <w:r w:rsidR="00856342" w:rsidRPr="00856342">
        <w:rPr>
          <w:rFonts w:eastAsia="Times New Roman"/>
          <w:b/>
        </w:rPr>
        <w:t>Encovany</w:t>
      </w:r>
      <w:proofErr w:type="spellEnd"/>
    </w:p>
    <w:p w:rsidR="00837A71" w:rsidRPr="00856342" w:rsidRDefault="00837A71" w:rsidP="00837A71">
      <w:pPr>
        <w:pStyle w:val="text1"/>
        <w:ind w:left="777" w:firstLine="0"/>
        <w:rPr>
          <w:b/>
        </w:rPr>
      </w:pPr>
    </w:p>
    <w:p w:rsidR="00837A71" w:rsidRPr="00856342" w:rsidRDefault="00837A71" w:rsidP="00837A71">
      <w:pPr>
        <w:pStyle w:val="text1"/>
        <w:numPr>
          <w:ilvl w:val="1"/>
          <w:numId w:val="2"/>
        </w:numPr>
        <w:tabs>
          <w:tab w:val="left" w:pos="4253"/>
        </w:tabs>
      </w:pPr>
      <w:r w:rsidRPr="00856342">
        <w:t>místo stavby:</w:t>
      </w:r>
      <w:r w:rsidRPr="00856342">
        <w:tab/>
      </w:r>
      <w:r w:rsidRPr="00856342">
        <w:tab/>
      </w:r>
      <w:proofErr w:type="spellStart"/>
      <w:r w:rsidR="00856342" w:rsidRPr="00856342">
        <w:t>Encovany</w:t>
      </w:r>
      <w:proofErr w:type="spellEnd"/>
      <w:r w:rsidRPr="00856342">
        <w:t xml:space="preserve"> 4</w:t>
      </w:r>
      <w:r w:rsidR="00856342" w:rsidRPr="00856342">
        <w:t>11</w:t>
      </w:r>
      <w:r w:rsidRPr="00856342">
        <w:t xml:space="preserve"> </w:t>
      </w:r>
      <w:r w:rsidR="00856342" w:rsidRPr="00856342">
        <w:t>45</w:t>
      </w:r>
      <w:r w:rsidRPr="00856342">
        <w:t xml:space="preserve">, </w:t>
      </w:r>
      <w:proofErr w:type="spellStart"/>
      <w:r w:rsidRPr="00856342">
        <w:t>k.ú</w:t>
      </w:r>
      <w:proofErr w:type="spellEnd"/>
      <w:r w:rsidRPr="00856342">
        <w:t xml:space="preserve">. </w:t>
      </w:r>
      <w:proofErr w:type="spellStart"/>
      <w:r w:rsidR="00856342" w:rsidRPr="00856342">
        <w:t>Encovany</w:t>
      </w:r>
      <w:proofErr w:type="spellEnd"/>
      <w:r w:rsidRPr="00856342">
        <w:t xml:space="preserve">, </w:t>
      </w:r>
    </w:p>
    <w:p w:rsidR="00837A71" w:rsidRPr="00856342" w:rsidRDefault="00837A71" w:rsidP="00837A71">
      <w:pPr>
        <w:pStyle w:val="text1"/>
        <w:tabs>
          <w:tab w:val="left" w:pos="4253"/>
        </w:tabs>
        <w:ind w:left="1440" w:firstLine="0"/>
      </w:pPr>
      <w:r w:rsidRPr="00856342">
        <w:tab/>
      </w:r>
      <w:r w:rsidRPr="00856342">
        <w:tab/>
        <w:t>na pozem</w:t>
      </w:r>
      <w:r w:rsidR="00856342" w:rsidRPr="00856342">
        <w:t>cích</w:t>
      </w:r>
      <w:r w:rsidRPr="00856342">
        <w:t xml:space="preserve"> č. </w:t>
      </w:r>
      <w:r w:rsidR="00856342" w:rsidRPr="00856342">
        <w:rPr>
          <w:lang w:eastAsia="en-US"/>
        </w:rPr>
        <w:t>3063/1; 3065/1; 3065/2</w:t>
      </w:r>
    </w:p>
    <w:p w:rsidR="00837A71" w:rsidRPr="00856342" w:rsidRDefault="00837A71" w:rsidP="00837A71">
      <w:pPr>
        <w:pStyle w:val="text1"/>
        <w:ind w:left="777" w:firstLine="0"/>
      </w:pPr>
    </w:p>
    <w:p w:rsidR="00856342" w:rsidRPr="00856342" w:rsidRDefault="00837A71" w:rsidP="00837A71">
      <w:pPr>
        <w:pStyle w:val="Odstavecseseznamem"/>
        <w:numPr>
          <w:ilvl w:val="1"/>
          <w:numId w:val="2"/>
        </w:numPr>
        <w:tabs>
          <w:tab w:val="left" w:pos="4253"/>
        </w:tabs>
        <w:rPr>
          <w:rFonts w:cs="Tahoma"/>
        </w:rPr>
      </w:pPr>
      <w:r w:rsidRPr="00856342">
        <w:t>předmět dokumentace:</w:t>
      </w:r>
      <w:r w:rsidRPr="00856342">
        <w:rPr>
          <w:rFonts w:cs="Tahoma"/>
        </w:rPr>
        <w:tab/>
      </w:r>
      <w:r w:rsidRPr="00856342">
        <w:rPr>
          <w:rFonts w:cs="Tahoma"/>
        </w:rPr>
        <w:tab/>
        <w:t>Rekonstrukce stávající</w:t>
      </w:r>
      <w:r w:rsidR="00856342" w:rsidRPr="00856342">
        <w:rPr>
          <w:rFonts w:cs="Tahoma"/>
        </w:rPr>
        <w:t xml:space="preserve"> příjezdové komunikace </w:t>
      </w:r>
    </w:p>
    <w:p w:rsidR="00856342" w:rsidRPr="00856342" w:rsidRDefault="00856342" w:rsidP="00856342">
      <w:pPr>
        <w:pStyle w:val="Odstavecseseznamem"/>
        <w:tabs>
          <w:tab w:val="left" w:pos="4253"/>
        </w:tabs>
        <w:ind w:left="1440"/>
        <w:rPr>
          <w:rFonts w:cs="Tahoma"/>
        </w:rPr>
      </w:pPr>
      <w:r w:rsidRPr="00856342">
        <w:rPr>
          <w:rFonts w:cs="Tahoma"/>
        </w:rPr>
        <w:tab/>
      </w:r>
      <w:r w:rsidRPr="00856342">
        <w:rPr>
          <w:rFonts w:cs="Tahoma"/>
        </w:rPr>
        <w:tab/>
        <w:t xml:space="preserve">z asfaltu a řešení jejího odvodnění, bourání stávající </w:t>
      </w:r>
    </w:p>
    <w:p w:rsidR="00837A71" w:rsidRPr="00856342" w:rsidRDefault="00856342" w:rsidP="00856342">
      <w:pPr>
        <w:tabs>
          <w:tab w:val="left" w:pos="4253"/>
        </w:tabs>
        <w:rPr>
          <w:rFonts w:cs="Tahoma"/>
        </w:rPr>
      </w:pPr>
      <w:r w:rsidRPr="00856342">
        <w:rPr>
          <w:rFonts w:cs="Tahoma"/>
        </w:rPr>
        <w:tab/>
      </w:r>
      <w:r w:rsidRPr="00856342">
        <w:rPr>
          <w:rFonts w:cs="Tahoma"/>
        </w:rPr>
        <w:tab/>
        <w:t>opěrné zídky a úprava zeleně</w:t>
      </w:r>
      <w:r w:rsidR="00837A71" w:rsidRPr="00856342">
        <w:rPr>
          <w:rFonts w:cs="Tahoma"/>
        </w:rPr>
        <w:t xml:space="preserve"> </w:t>
      </w:r>
    </w:p>
    <w:p w:rsidR="00837A71" w:rsidRDefault="00837A71" w:rsidP="00856342">
      <w:pPr>
        <w:pStyle w:val="Odstavecseseznamem"/>
        <w:tabs>
          <w:tab w:val="left" w:pos="4253"/>
        </w:tabs>
        <w:ind w:left="1440"/>
        <w:rPr>
          <w:rFonts w:cs="Tahoma"/>
          <w:color w:val="FF0000"/>
        </w:rPr>
      </w:pPr>
      <w:r>
        <w:rPr>
          <w:rFonts w:cs="Tahoma"/>
        </w:rPr>
        <w:tab/>
      </w:r>
      <w:r>
        <w:rPr>
          <w:rFonts w:cs="Tahoma"/>
        </w:rPr>
        <w:tab/>
      </w:r>
    </w:p>
    <w:p w:rsidR="00CF169B" w:rsidRDefault="00CF169B" w:rsidP="00837A71">
      <w:pPr>
        <w:pStyle w:val="Odstavecseseznamem"/>
        <w:tabs>
          <w:tab w:val="left" w:pos="4253"/>
        </w:tabs>
        <w:ind w:left="1440"/>
        <w:rPr>
          <w:rFonts w:cs="Tahoma"/>
          <w:color w:val="FF0000"/>
        </w:rPr>
      </w:pPr>
    </w:p>
    <w:p w:rsidR="00581D20" w:rsidRDefault="00E853A0" w:rsidP="00CF169B">
      <w:pPr>
        <w:pStyle w:val="Odstavecseseznamem"/>
        <w:numPr>
          <w:ilvl w:val="1"/>
          <w:numId w:val="2"/>
        </w:numPr>
        <w:tabs>
          <w:tab w:val="left" w:pos="4253"/>
        </w:tabs>
        <w:rPr>
          <w:rFonts w:cs="Tahoma"/>
        </w:rPr>
      </w:pPr>
      <w:r>
        <w:t>z</w:t>
      </w:r>
      <w:r w:rsidR="003F4A9C">
        <w:t>ačlenění stavby dle §1 zák. č. 416/2009Sb.</w:t>
      </w:r>
      <w:r w:rsidR="00CF169B">
        <w:t>:</w:t>
      </w:r>
      <w:r w:rsidR="00CF169B">
        <w:rPr>
          <w:rFonts w:cs="Tahoma"/>
        </w:rPr>
        <w:tab/>
      </w:r>
      <w:r w:rsidR="00CF169B">
        <w:rPr>
          <w:rFonts w:cs="Tahoma"/>
        </w:rPr>
        <w:tab/>
      </w:r>
    </w:p>
    <w:p w:rsidR="00CF169B" w:rsidRPr="00856342" w:rsidRDefault="00581D20" w:rsidP="00581D20">
      <w:pPr>
        <w:pStyle w:val="Odstavecseseznamem"/>
        <w:tabs>
          <w:tab w:val="left" w:pos="4253"/>
        </w:tabs>
        <w:ind w:left="1440"/>
        <w:rPr>
          <w:rFonts w:cs="Tahoma"/>
        </w:rPr>
      </w:pPr>
      <w:r w:rsidRPr="001D74FC">
        <w:rPr>
          <w:rFonts w:cs="Tahoma"/>
        </w:rPr>
        <w:tab/>
      </w:r>
      <w:r w:rsidRPr="001D74FC">
        <w:rPr>
          <w:rFonts w:cs="Tahoma"/>
        </w:rPr>
        <w:tab/>
      </w:r>
      <w:r w:rsidR="001D74FC" w:rsidRPr="001D74FC">
        <w:rPr>
          <w:rFonts w:cs="Tahoma"/>
        </w:rPr>
        <w:t xml:space="preserve">Stavba dopravní </w:t>
      </w:r>
      <w:r w:rsidR="001D74FC" w:rsidRPr="00856342">
        <w:rPr>
          <w:rFonts w:cs="Tahoma"/>
        </w:rPr>
        <w:t>infrastruktury</w:t>
      </w:r>
      <w:r w:rsidR="00CF169B" w:rsidRPr="00856342">
        <w:rPr>
          <w:rFonts w:cs="Tahoma"/>
        </w:rPr>
        <w:t xml:space="preserve"> </w:t>
      </w:r>
    </w:p>
    <w:p w:rsidR="00CF169B" w:rsidRPr="00856342" w:rsidRDefault="00CF169B" w:rsidP="00837A71">
      <w:pPr>
        <w:pStyle w:val="Odstavecseseznamem"/>
        <w:tabs>
          <w:tab w:val="left" w:pos="4253"/>
        </w:tabs>
        <w:ind w:left="1440"/>
        <w:rPr>
          <w:rFonts w:cs="Tahoma"/>
        </w:rPr>
      </w:pPr>
    </w:p>
    <w:p w:rsidR="00E853A0" w:rsidRPr="00856342" w:rsidRDefault="00E853A0" w:rsidP="00E853A0">
      <w:pPr>
        <w:pStyle w:val="Odstavecseseznamem"/>
        <w:numPr>
          <w:ilvl w:val="1"/>
          <w:numId w:val="2"/>
        </w:numPr>
        <w:tabs>
          <w:tab w:val="left" w:pos="4253"/>
        </w:tabs>
        <w:rPr>
          <w:rFonts w:cs="Tahoma"/>
        </w:rPr>
      </w:pPr>
      <w:r w:rsidRPr="00856342">
        <w:t>soubor staveb:</w:t>
      </w:r>
      <w:r w:rsidRPr="00856342">
        <w:rPr>
          <w:rFonts w:cs="Tahoma"/>
        </w:rPr>
        <w:tab/>
      </w:r>
      <w:r w:rsidRPr="00856342">
        <w:rPr>
          <w:rFonts w:cs="Tahoma"/>
        </w:rPr>
        <w:tab/>
      </w:r>
    </w:p>
    <w:p w:rsidR="00CF169B" w:rsidRPr="00856342" w:rsidRDefault="00016CCA" w:rsidP="00837A71">
      <w:pPr>
        <w:pStyle w:val="Odstavecseseznamem"/>
        <w:tabs>
          <w:tab w:val="left" w:pos="4253"/>
        </w:tabs>
        <w:ind w:left="1440"/>
        <w:rPr>
          <w:rFonts w:cs="Tahoma"/>
        </w:rPr>
      </w:pPr>
      <w:r w:rsidRPr="00856342">
        <w:rPr>
          <w:rFonts w:cs="Tahoma"/>
        </w:rPr>
        <w:tab/>
      </w:r>
      <w:r w:rsidRPr="00856342">
        <w:rPr>
          <w:rFonts w:cs="Tahoma"/>
        </w:rPr>
        <w:tab/>
        <w:t>hlavní stavba – pozemní komunikace</w:t>
      </w:r>
    </w:p>
    <w:p w:rsidR="00CF169B" w:rsidRDefault="00016CCA" w:rsidP="00837A71">
      <w:pPr>
        <w:pStyle w:val="Odstavecseseznamem"/>
        <w:tabs>
          <w:tab w:val="left" w:pos="4253"/>
        </w:tabs>
        <w:ind w:left="1440"/>
        <w:rPr>
          <w:rFonts w:cs="Tahoma"/>
          <w:color w:val="FF0000"/>
        </w:rPr>
      </w:pPr>
      <w:r>
        <w:rPr>
          <w:rFonts w:cs="Tahoma"/>
          <w:color w:val="FF0000"/>
        </w:rPr>
        <w:tab/>
      </w:r>
      <w:r>
        <w:rPr>
          <w:rFonts w:cs="Tahoma"/>
          <w:color w:val="FF0000"/>
        </w:rPr>
        <w:tab/>
      </w:r>
    </w:p>
    <w:p w:rsidR="00CF169B" w:rsidRPr="00C26C10" w:rsidRDefault="00CF169B" w:rsidP="00837A71">
      <w:pPr>
        <w:pStyle w:val="Odstavecseseznamem"/>
        <w:tabs>
          <w:tab w:val="left" w:pos="4253"/>
        </w:tabs>
        <w:ind w:left="1440"/>
        <w:rPr>
          <w:rFonts w:cs="Tahoma"/>
          <w:color w:val="FF0000"/>
        </w:rPr>
      </w:pPr>
    </w:p>
    <w:p w:rsidR="00837A71" w:rsidRDefault="00837A71" w:rsidP="00837A71">
      <w:pPr>
        <w:pStyle w:val="Odstavecseseznamem"/>
        <w:numPr>
          <w:ilvl w:val="1"/>
          <w:numId w:val="3"/>
        </w:numPr>
        <w:rPr>
          <w:i/>
          <w:lang w:eastAsia="en-US"/>
        </w:rPr>
      </w:pPr>
      <w:r w:rsidRPr="003E092B">
        <w:rPr>
          <w:i/>
          <w:lang w:eastAsia="en-US"/>
        </w:rPr>
        <w:t xml:space="preserve">Údaje o </w:t>
      </w:r>
      <w:r w:rsidR="0056425D">
        <w:rPr>
          <w:i/>
          <w:lang w:eastAsia="en-US"/>
        </w:rPr>
        <w:t>stavebníkovi</w:t>
      </w:r>
    </w:p>
    <w:p w:rsidR="00837A71" w:rsidRDefault="00837A71" w:rsidP="00837A71">
      <w:pPr>
        <w:ind w:left="360"/>
        <w:rPr>
          <w:i/>
          <w:lang w:eastAsia="en-US"/>
        </w:rPr>
      </w:pPr>
    </w:p>
    <w:p w:rsidR="00837A71" w:rsidRPr="00856342" w:rsidRDefault="00837A71" w:rsidP="00837A71">
      <w:pPr>
        <w:pStyle w:val="Odstavecseseznamem"/>
        <w:numPr>
          <w:ilvl w:val="0"/>
          <w:numId w:val="4"/>
        </w:numPr>
        <w:tabs>
          <w:tab w:val="left" w:pos="1134"/>
          <w:tab w:val="left" w:pos="1418"/>
          <w:tab w:val="left" w:pos="4253"/>
        </w:tabs>
        <w:ind w:left="1418" w:hanging="284"/>
      </w:pPr>
      <w:r w:rsidRPr="008B649B">
        <w:t>objednatel:</w:t>
      </w:r>
      <w:r>
        <w:tab/>
      </w:r>
      <w:r>
        <w:tab/>
      </w:r>
      <w:r w:rsidR="00856342" w:rsidRPr="00856342">
        <w:t>obec Polepy</w:t>
      </w:r>
    </w:p>
    <w:p w:rsidR="00837A71" w:rsidRPr="00856342" w:rsidRDefault="00837A71" w:rsidP="00837A71">
      <w:pPr>
        <w:pStyle w:val="Odstavecseseznamem"/>
        <w:tabs>
          <w:tab w:val="left" w:pos="1134"/>
          <w:tab w:val="left" w:pos="1418"/>
          <w:tab w:val="left" w:pos="4253"/>
        </w:tabs>
        <w:ind w:left="1418"/>
      </w:pPr>
      <w:r w:rsidRPr="00856342">
        <w:tab/>
      </w:r>
      <w:r w:rsidRPr="00856342">
        <w:tab/>
      </w:r>
      <w:r w:rsidR="00856342" w:rsidRPr="00856342">
        <w:t>Polepy 112, 411 47 Polepy</w:t>
      </w:r>
    </w:p>
    <w:p w:rsidR="00837A71" w:rsidRPr="00856342" w:rsidRDefault="00837A71" w:rsidP="00837A71">
      <w:pPr>
        <w:pStyle w:val="Odstavecseseznamem"/>
        <w:tabs>
          <w:tab w:val="left" w:pos="4253"/>
        </w:tabs>
        <w:ind w:left="1440"/>
      </w:pPr>
      <w:r w:rsidRPr="00856342">
        <w:tab/>
      </w:r>
      <w:r w:rsidRPr="00856342">
        <w:tab/>
        <w:t xml:space="preserve">IČO: </w:t>
      </w:r>
      <w:r w:rsidR="00856342" w:rsidRPr="00856342">
        <w:t>00264202</w:t>
      </w:r>
    </w:p>
    <w:p w:rsidR="0056425D" w:rsidRPr="00C26C10" w:rsidRDefault="0056425D" w:rsidP="0056425D">
      <w:pPr>
        <w:pStyle w:val="Odstavecseseznamem"/>
        <w:tabs>
          <w:tab w:val="left" w:pos="4253"/>
        </w:tabs>
        <w:ind w:left="1418"/>
        <w:rPr>
          <w:color w:val="FF0000"/>
        </w:rPr>
      </w:pPr>
    </w:p>
    <w:p w:rsidR="00837A71" w:rsidRDefault="00837A71" w:rsidP="00837A71">
      <w:pPr>
        <w:pStyle w:val="Odstavecseseznamem"/>
        <w:numPr>
          <w:ilvl w:val="1"/>
          <w:numId w:val="3"/>
        </w:numPr>
        <w:rPr>
          <w:i/>
          <w:lang w:eastAsia="en-US"/>
        </w:rPr>
      </w:pPr>
      <w:r>
        <w:rPr>
          <w:i/>
          <w:lang w:eastAsia="en-US"/>
        </w:rPr>
        <w:t>Údaje o zpracovateli dokumentace</w:t>
      </w:r>
    </w:p>
    <w:p w:rsidR="00837A71" w:rsidRDefault="00837A71" w:rsidP="00837A71">
      <w:pPr>
        <w:pStyle w:val="Odstavecseseznamem"/>
        <w:ind w:left="792"/>
        <w:rPr>
          <w:i/>
          <w:lang w:eastAsia="en-US"/>
        </w:rPr>
      </w:pPr>
    </w:p>
    <w:p w:rsidR="00837A71" w:rsidRDefault="00837A71" w:rsidP="00C931B2">
      <w:pPr>
        <w:pStyle w:val="Odstavecseseznamem"/>
        <w:numPr>
          <w:ilvl w:val="0"/>
          <w:numId w:val="5"/>
        </w:numPr>
        <w:tabs>
          <w:tab w:val="left" w:pos="1418"/>
          <w:tab w:val="left" w:pos="3828"/>
          <w:tab w:val="left" w:pos="4962"/>
        </w:tabs>
        <w:ind w:left="1134" w:firstLine="0"/>
        <w:rPr>
          <w:lang w:eastAsia="en-US"/>
        </w:rPr>
      </w:pPr>
      <w:r w:rsidRPr="00877130">
        <w:rPr>
          <w:lang w:eastAsia="en-US"/>
        </w:rPr>
        <w:t>zhotovitel</w:t>
      </w:r>
      <w:r w:rsidRPr="00877130">
        <w:rPr>
          <w:lang w:eastAsia="en-US"/>
        </w:rPr>
        <w:tab/>
      </w:r>
      <w:r>
        <w:rPr>
          <w:lang w:eastAsia="en-US"/>
        </w:rPr>
        <w:t>projektant: NE2D Projekt s.r.o.</w:t>
      </w:r>
    </w:p>
    <w:p w:rsidR="00837A71" w:rsidRDefault="00837A71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  <w:t>sídlo:</w:t>
      </w:r>
      <w:r>
        <w:rPr>
          <w:lang w:eastAsia="en-US"/>
        </w:rPr>
        <w:tab/>
        <w:t>Prokopa Holého 2007, Most 434 01</w:t>
      </w:r>
    </w:p>
    <w:p w:rsidR="00837A71" w:rsidRDefault="00837A71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/>
      </w:pPr>
      <w:r>
        <w:rPr>
          <w:lang w:eastAsia="en-US"/>
        </w:rPr>
        <w:tab/>
      </w:r>
      <w:r>
        <w:rPr>
          <w:lang w:eastAsia="en-US"/>
        </w:rPr>
        <w:tab/>
        <w:t>web:</w:t>
      </w:r>
      <w:r>
        <w:rPr>
          <w:lang w:eastAsia="en-US"/>
        </w:rPr>
        <w:tab/>
      </w:r>
      <w:r w:rsidRPr="00877130">
        <w:t>www.ne2dprojekt.cz</w:t>
      </w:r>
    </w:p>
    <w:p w:rsidR="001300C7" w:rsidRDefault="00837A71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 w:right="-511"/>
      </w:pPr>
      <w:r>
        <w:tab/>
      </w:r>
      <w:r>
        <w:tab/>
        <w:t>kontakt:</w:t>
      </w:r>
      <w:r>
        <w:tab/>
      </w:r>
      <w:r w:rsidR="00871F72">
        <w:t>732 207 900</w:t>
      </w:r>
    </w:p>
    <w:p w:rsidR="00837A71" w:rsidRDefault="001300C7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 w:right="-511"/>
      </w:pPr>
      <w:r>
        <w:tab/>
      </w:r>
      <w:r>
        <w:tab/>
        <w:t>email:</w:t>
      </w:r>
      <w:r w:rsidR="00837A71">
        <w:t xml:space="preserve"> </w:t>
      </w:r>
      <w:r>
        <w:tab/>
        <w:t>doprava@ne2dprojekt.cz</w:t>
      </w:r>
    </w:p>
    <w:p w:rsidR="00837A71" w:rsidRDefault="00C23415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 w:right="-511"/>
      </w:pPr>
      <w:r>
        <w:tab/>
      </w:r>
      <w:r>
        <w:tab/>
        <w:t>IČ</w:t>
      </w:r>
      <w:r w:rsidR="00837A71">
        <w:t>:</w:t>
      </w:r>
      <w:r w:rsidR="00837A71">
        <w:tab/>
        <w:t>22801014</w:t>
      </w:r>
    </w:p>
    <w:p w:rsidR="00837A71" w:rsidRDefault="00C23415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 w:right="-511"/>
      </w:pPr>
      <w:r>
        <w:tab/>
      </w:r>
      <w:r>
        <w:tab/>
        <w:t>DIČ</w:t>
      </w:r>
      <w:r w:rsidR="00837A71">
        <w:t>:</w:t>
      </w:r>
      <w:r w:rsidR="00837A71">
        <w:tab/>
        <w:t>CZ22801014</w:t>
      </w:r>
    </w:p>
    <w:p w:rsidR="00837A71" w:rsidRDefault="00837A71" w:rsidP="00837A71">
      <w:pPr>
        <w:pStyle w:val="Odstavecseseznamem"/>
        <w:tabs>
          <w:tab w:val="left" w:pos="1418"/>
          <w:tab w:val="left" w:pos="4253"/>
          <w:tab w:val="left" w:pos="5387"/>
        </w:tabs>
        <w:ind w:left="1134" w:right="-511"/>
      </w:pPr>
    </w:p>
    <w:p w:rsidR="00837A71" w:rsidRPr="0056425D" w:rsidRDefault="0056425D" w:rsidP="00C931B2">
      <w:pPr>
        <w:pStyle w:val="Odstavecseseznamem"/>
        <w:numPr>
          <w:ilvl w:val="0"/>
          <w:numId w:val="4"/>
        </w:numPr>
        <w:tabs>
          <w:tab w:val="left" w:pos="4253"/>
        </w:tabs>
        <w:ind w:left="1418" w:hanging="284"/>
        <w:rPr>
          <w:rFonts w:cs="Tahoma"/>
        </w:rPr>
      </w:pPr>
      <w:r>
        <w:rPr>
          <w:lang w:eastAsia="en-US"/>
        </w:rPr>
        <w:lastRenderedPageBreak/>
        <w:t>hlavní</w:t>
      </w:r>
      <w:r w:rsidR="00837A71">
        <w:rPr>
          <w:lang w:eastAsia="en-US"/>
        </w:rPr>
        <w:t xml:space="preserve"> projektant</w:t>
      </w:r>
      <w:r w:rsidR="00837A71">
        <w:rPr>
          <w:lang w:eastAsia="en-US"/>
        </w:rPr>
        <w:tab/>
      </w:r>
      <w:r w:rsidR="00C931B2">
        <w:rPr>
          <w:lang w:eastAsia="en-US"/>
        </w:rPr>
        <w:tab/>
      </w:r>
      <w:r w:rsidR="000B7439">
        <w:rPr>
          <w:rFonts w:cs="Tahoma"/>
        </w:rPr>
        <w:t xml:space="preserve"> </w:t>
      </w:r>
      <w:r w:rsidR="000B7439" w:rsidRPr="00195D1B">
        <w:rPr>
          <w:noProof/>
        </w:rPr>
        <w:t xml:space="preserve">Ing. </w:t>
      </w:r>
      <w:r w:rsidR="000B7439">
        <w:rPr>
          <w:noProof/>
        </w:rPr>
        <w:t xml:space="preserve">Jiří Nedvěd; ČKAIT </w:t>
      </w:r>
      <w:r>
        <w:rPr>
          <w:noProof/>
        </w:rPr>
        <w:t>–</w:t>
      </w:r>
      <w:r w:rsidR="000B7439">
        <w:rPr>
          <w:noProof/>
        </w:rPr>
        <w:t xml:space="preserve"> 0402268</w:t>
      </w:r>
    </w:p>
    <w:p w:rsidR="0056425D" w:rsidRPr="0056425D" w:rsidRDefault="0056425D" w:rsidP="0056425D">
      <w:pPr>
        <w:pStyle w:val="Odstavecseseznamem"/>
        <w:tabs>
          <w:tab w:val="left" w:pos="4253"/>
        </w:tabs>
        <w:ind w:left="1418"/>
        <w:rPr>
          <w:rFonts w:cs="Tahoma"/>
        </w:rPr>
      </w:pPr>
    </w:p>
    <w:p w:rsidR="00292FB6" w:rsidRPr="007151AF" w:rsidRDefault="00292FB6" w:rsidP="00292FB6">
      <w:pPr>
        <w:pStyle w:val="Odstavecseseznamem"/>
        <w:numPr>
          <w:ilvl w:val="0"/>
          <w:numId w:val="4"/>
        </w:numPr>
        <w:ind w:left="1418" w:hanging="284"/>
        <w:rPr>
          <w:rFonts w:cs="Tahoma"/>
        </w:rPr>
      </w:pPr>
      <w:r w:rsidRPr="007759F5">
        <w:rPr>
          <w:noProof/>
        </w:rPr>
        <w:t>projektanti jednotlivých částí</w:t>
      </w:r>
      <w:r w:rsidRPr="007759F5">
        <w:rPr>
          <w:noProof/>
        </w:rPr>
        <w:tab/>
      </w:r>
      <w:r w:rsidRPr="007759F5">
        <w:rPr>
          <w:noProof/>
        </w:rPr>
        <w:tab/>
      </w:r>
      <w:r w:rsidRPr="00BE0AF7">
        <w:rPr>
          <w:b/>
          <w:noProof/>
        </w:rPr>
        <w:t>SO 101 – Komunikace pro pěší</w:t>
      </w:r>
    </w:p>
    <w:p w:rsidR="00292FB6" w:rsidRPr="00856342" w:rsidRDefault="00292FB6" w:rsidP="00292FB6">
      <w:pPr>
        <w:pStyle w:val="Odstavecseseznamem"/>
        <w:rPr>
          <w:rFonts w:cs="Tahoma"/>
        </w:rPr>
      </w:pPr>
      <w:r w:rsidRPr="007151AF"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 w:rsidRPr="00856342">
        <w:rPr>
          <w:rFonts w:cs="Tahoma"/>
        </w:rPr>
        <w:tab/>
      </w:r>
      <w:r w:rsidRPr="00856342">
        <w:rPr>
          <w:rFonts w:cs="Tahoma"/>
        </w:rPr>
        <w:tab/>
      </w:r>
      <w:r w:rsidRPr="00856342">
        <w:rPr>
          <w:rFonts w:cs="Tahoma"/>
        </w:rPr>
        <w:tab/>
        <w:t>NE2D Projekt s.r.o.</w:t>
      </w:r>
    </w:p>
    <w:p w:rsidR="00292FB6" w:rsidRPr="00856342" w:rsidRDefault="00292FB6" w:rsidP="00292FB6">
      <w:pPr>
        <w:pStyle w:val="Odstavecseseznamem"/>
        <w:rPr>
          <w:rFonts w:cs="Tahoma"/>
        </w:rPr>
      </w:pPr>
      <w:r w:rsidRPr="00856342">
        <w:rPr>
          <w:rFonts w:cs="Tahoma"/>
        </w:rPr>
        <w:tab/>
      </w:r>
      <w:r w:rsidRPr="00856342">
        <w:rPr>
          <w:rFonts w:cs="Tahoma"/>
        </w:rPr>
        <w:tab/>
      </w:r>
      <w:r w:rsidRPr="00856342">
        <w:rPr>
          <w:rFonts w:cs="Tahoma"/>
        </w:rPr>
        <w:tab/>
      </w:r>
      <w:r w:rsidRPr="00856342">
        <w:rPr>
          <w:rFonts w:cs="Tahoma"/>
        </w:rPr>
        <w:tab/>
      </w:r>
      <w:r w:rsidRPr="00856342">
        <w:rPr>
          <w:rFonts w:cs="Tahoma"/>
        </w:rPr>
        <w:tab/>
      </w:r>
      <w:r w:rsidRPr="00856342">
        <w:rPr>
          <w:rFonts w:cs="Tahoma"/>
        </w:rPr>
        <w:tab/>
        <w:t>Ing. Jiří Nedvěd; ČKAIT – 0402268</w:t>
      </w:r>
    </w:p>
    <w:p w:rsidR="00292FB6" w:rsidRPr="00856342" w:rsidRDefault="00856342" w:rsidP="00292FB6">
      <w:pPr>
        <w:pStyle w:val="Odstavecseseznamem"/>
        <w:ind w:left="4260" w:firstLine="696"/>
        <w:rPr>
          <w:rFonts w:cs="Tahoma"/>
        </w:rPr>
      </w:pPr>
      <w:r w:rsidRPr="00856342">
        <w:rPr>
          <w:rFonts w:cs="Tahoma"/>
        </w:rPr>
        <w:t>Bc. Jakub Pilný</w:t>
      </w:r>
    </w:p>
    <w:p w:rsidR="0056425D" w:rsidRPr="00856342" w:rsidRDefault="00165A95" w:rsidP="00856342">
      <w:pPr>
        <w:widowControl w:val="0"/>
        <w:tabs>
          <w:tab w:val="left" w:pos="3969"/>
        </w:tabs>
        <w:suppressAutoHyphens/>
        <w:spacing w:after="0" w:line="240" w:lineRule="auto"/>
        <w:ind w:left="1418"/>
        <w:contextualSpacing/>
        <w:jc w:val="both"/>
        <w:rPr>
          <w:lang w:eastAsia="ar-SA"/>
        </w:rPr>
      </w:pPr>
      <w:r w:rsidRPr="00856342">
        <w:rPr>
          <w:rFonts w:ascii="Calibri" w:eastAsia="Lucida Sans Unicode" w:hAnsi="Calibri" w:cs="Times New Roman"/>
          <w:noProof/>
          <w:sz w:val="24"/>
          <w:szCs w:val="24"/>
        </w:rPr>
        <w:tab/>
      </w:r>
      <w:r w:rsidRPr="00856342">
        <w:rPr>
          <w:rFonts w:ascii="Calibri" w:eastAsia="Lucida Sans Unicode" w:hAnsi="Calibri" w:cs="Times New Roman"/>
          <w:noProof/>
          <w:sz w:val="24"/>
          <w:szCs w:val="24"/>
        </w:rPr>
        <w:tab/>
      </w:r>
      <w:r w:rsidRPr="00856342">
        <w:rPr>
          <w:rFonts w:ascii="Calibri" w:eastAsia="Lucida Sans Unicode" w:hAnsi="Calibri" w:cs="Times New Roman"/>
          <w:noProof/>
          <w:sz w:val="24"/>
          <w:szCs w:val="24"/>
        </w:rPr>
        <w:tab/>
      </w:r>
    </w:p>
    <w:p w:rsidR="00C931B2" w:rsidRPr="00856342" w:rsidRDefault="0056425D" w:rsidP="00C931B2">
      <w:pPr>
        <w:pStyle w:val="Nadpis1"/>
        <w:keepLines w:val="0"/>
        <w:spacing w:before="240" w:after="120" w:line="360" w:lineRule="auto"/>
        <w:ind w:left="663" w:hanging="663"/>
        <w:rPr>
          <w:rFonts w:asciiTheme="minorHAnsi" w:hAnsiTheme="minorHAnsi" w:cstheme="minorHAnsi"/>
          <w:sz w:val="24"/>
        </w:rPr>
      </w:pPr>
      <w:r w:rsidRPr="00856342">
        <w:rPr>
          <w:rFonts w:asciiTheme="minorHAnsi" w:hAnsiTheme="minorHAnsi" w:cstheme="minorHAnsi"/>
          <w:sz w:val="24"/>
        </w:rPr>
        <w:t>Členění stavby na objekty a technická a technologická zařízení</w:t>
      </w:r>
    </w:p>
    <w:p w:rsidR="00C637B2" w:rsidRPr="00856342" w:rsidRDefault="00C637B2" w:rsidP="00C637B2">
      <w:pPr>
        <w:pStyle w:val="Odstavecseseznamem"/>
        <w:rPr>
          <w:lang w:eastAsia="en-US"/>
        </w:rPr>
      </w:pPr>
      <w:r w:rsidRPr="00856342">
        <w:rPr>
          <w:lang w:eastAsia="en-US"/>
        </w:rPr>
        <w:t>Stavba je členěna na objekty:</w:t>
      </w:r>
    </w:p>
    <w:p w:rsidR="00C637B2" w:rsidRPr="00856342" w:rsidRDefault="00C637B2" w:rsidP="00C637B2">
      <w:pPr>
        <w:pStyle w:val="Odstavecseseznamem"/>
        <w:numPr>
          <w:ilvl w:val="0"/>
          <w:numId w:val="6"/>
        </w:numPr>
        <w:rPr>
          <w:lang w:eastAsia="en-US"/>
        </w:rPr>
      </w:pPr>
      <w:r w:rsidRPr="00856342">
        <w:rPr>
          <w:lang w:eastAsia="en-US"/>
        </w:rPr>
        <w:t>100 Objekty pozemních komunikací</w:t>
      </w:r>
    </w:p>
    <w:p w:rsidR="00C637B2" w:rsidRPr="00856342" w:rsidRDefault="00C637B2" w:rsidP="00C637B2">
      <w:pPr>
        <w:pStyle w:val="Odstavecseseznamem"/>
        <w:ind w:left="1276"/>
        <w:rPr>
          <w:lang w:eastAsia="en-US"/>
        </w:rPr>
      </w:pPr>
      <w:r w:rsidRPr="00856342">
        <w:rPr>
          <w:lang w:eastAsia="en-US"/>
        </w:rPr>
        <w:t xml:space="preserve">SO 101 </w:t>
      </w:r>
      <w:r w:rsidR="00856342" w:rsidRPr="00856342">
        <w:rPr>
          <w:lang w:eastAsia="en-US"/>
        </w:rPr>
        <w:t>–</w:t>
      </w:r>
      <w:r w:rsidRPr="00856342">
        <w:rPr>
          <w:lang w:eastAsia="en-US"/>
        </w:rPr>
        <w:t xml:space="preserve"> </w:t>
      </w:r>
      <w:r w:rsidR="00856342" w:rsidRPr="00856342">
        <w:rPr>
          <w:lang w:eastAsia="en-US"/>
        </w:rPr>
        <w:t>Příjezdová komunikace</w:t>
      </w:r>
      <w:r w:rsidRPr="00856342">
        <w:rPr>
          <w:lang w:eastAsia="en-US"/>
        </w:rPr>
        <w:t xml:space="preserve"> </w:t>
      </w:r>
    </w:p>
    <w:p w:rsidR="000A4DE5" w:rsidRDefault="0056425D" w:rsidP="000A4DE5">
      <w:pPr>
        <w:pStyle w:val="Nadpis1"/>
        <w:keepLines w:val="0"/>
        <w:spacing w:before="240" w:after="120" w:line="360" w:lineRule="auto"/>
        <w:ind w:left="663" w:hanging="663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Seznam vstupních podkladů</w:t>
      </w:r>
    </w:p>
    <w:p w:rsidR="006B1328" w:rsidRPr="00F0684A" w:rsidRDefault="006B1328" w:rsidP="006B1328">
      <w:pPr>
        <w:pStyle w:val="Odstavecseseznamem"/>
        <w:numPr>
          <w:ilvl w:val="0"/>
          <w:numId w:val="6"/>
        </w:numPr>
        <w:rPr>
          <w:lang w:eastAsia="en-US"/>
        </w:rPr>
      </w:pPr>
      <w:r w:rsidRPr="00F0684A">
        <w:rPr>
          <w:lang w:eastAsia="en-US"/>
        </w:rPr>
        <w:t>Digitální katastrální mapa</w:t>
      </w:r>
    </w:p>
    <w:p w:rsidR="006B1328" w:rsidRPr="00025310" w:rsidRDefault="006B1328" w:rsidP="006B1328">
      <w:pPr>
        <w:pStyle w:val="Odstavecseseznamem"/>
        <w:numPr>
          <w:ilvl w:val="0"/>
          <w:numId w:val="6"/>
        </w:numPr>
        <w:rPr>
          <w:lang w:eastAsia="en-US"/>
        </w:rPr>
      </w:pPr>
      <w:r w:rsidRPr="00025310">
        <w:rPr>
          <w:lang w:eastAsia="en-US"/>
        </w:rPr>
        <w:t>Geodetické zaměření stávajícího stavu</w:t>
      </w:r>
    </w:p>
    <w:p w:rsidR="006B1328" w:rsidRDefault="006B1328" w:rsidP="006B1328">
      <w:pPr>
        <w:pStyle w:val="Odstavecseseznamem"/>
        <w:numPr>
          <w:ilvl w:val="0"/>
          <w:numId w:val="6"/>
        </w:numPr>
        <w:rPr>
          <w:lang w:eastAsia="en-US"/>
        </w:rPr>
      </w:pPr>
      <w:r>
        <w:rPr>
          <w:lang w:eastAsia="en-US"/>
        </w:rPr>
        <w:t>Vyjádření správců inženýrských sítí</w:t>
      </w:r>
    </w:p>
    <w:p w:rsidR="0064226A" w:rsidRDefault="0064226A" w:rsidP="006B1328">
      <w:pPr>
        <w:pStyle w:val="Odstavecseseznamem"/>
        <w:rPr>
          <w:color w:val="FF0000"/>
          <w:lang w:eastAsia="en-US"/>
        </w:rPr>
      </w:pP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u w:val="single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u w:val="single"/>
          <w:lang w:eastAsia="ar-SA"/>
        </w:rPr>
        <w:t xml:space="preserve">Obecné požadavky na výstavbu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Stavba musí být v souladu s normami ČSN a požadovanými technologickými postupy. Pokud se týká stavebních technických norem, musí být vždy respektovány nejnovější normy a předpisy, platné k datu poslední inspekce (kolaudace), pokud se ovšem nejedná o normy, které mají pozdější datum zahájení platnosti. Při realizaci soulad s jednotlivými technickými požadavky výrobců použitých prvků.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ČSN 73 4130 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 Schodiště a šikmé rampy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ČSN 73 3050 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 Zemní práce – Všeobecné ustanovení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ČSN 72 1016 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 Laboratorní stanovení poměru únosnosti zemin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ČSN 72 1015 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 Laboratorní stanovení zhutnitelnosti zemin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ISO 4463 část 1-3 Měřící metody ve výstavbě – vytyčování a měření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ČSN EN 1436 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 Vodorovné dopravní značení – Požadavky na dopravní značení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ČSN 01 8020 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 Dopravní značky na pozemních komunikacích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>ČSN 72 1002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 Klasifikace zemin pro pozemní komunikace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>ČSN 72 1006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 Kontrola zhutnění zeminy a sypanin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ČSN 72 1010 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Stanovení objemové hmotnosti zemin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ČSN 72 1012 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Laboratorní stanovení vlhkosti zemin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ČSN 72 1015 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Laboratorní postupy stanovení zhutnitelnosti zeminy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ČSN 72 1510 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Kamenivo pro stavební účely. Názvosloví a klasifikace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ČSN 72 1511 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Kamenivo pro stavební účely. Základní ustanovení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ČSN 73 3050 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Zemní práce. Všeobecné požadavky.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ČSN 73 6114 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>Vozovky pozemních komunikací. Základní ustanovení pro navrhování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>ČSN 73 6131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 Dlažby a dílce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ČSN EN 14227 -1;13 Kamenivo stmelené hydraulickým pojivem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>ČSN EN 13108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 Hutněné asfaltové směsi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>ČSN 73 6125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 Stabilizované podklady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>ČSN EN 13285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 Nestmelené vrstvy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>ČSN 73 6190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 Statická zatěžovací zkouška podloží a podkladních vrstev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vozovek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>ČSN 73 6192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 Rázové zatěžovací zkoušky vozovek a podloží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lastRenderedPageBreak/>
        <w:t>ČSN 73 6110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 Projektování místních komunikací,změna Z1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>ČSN 73 6102</w:t>
      </w: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ab/>
        <w:t xml:space="preserve"> Projektování křižovatek na pozemních komunikacích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TP 65, TP 85, TP 170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Přehled nejdůležitějších právních předpisů, které byly jako závazné právní podklady použity a jejichž požadavky byly zapracovány do dokumentace a návrhu stavby: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Zákon č. 283/2021 Sb. Stavební zákon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Zákon č. 13/1997 Sb. Zákon o pozemních komunikacích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Vyhláška č. 146/2024 Sb. Vyhláška o požadavcích na výstavbu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Vyhláška č. 104/1997 Sb. Vyhláška Ministerstva dopravy a spojů, kterou se provádí zákon o pozemních komunikacích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>Vyhláška č. 23/2008 Sb. Vyhláška o technických podmínkách požární ochrany staveb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Nařízení vlády č. 591/2006 Sb. O bližších minimálních požadavcích na bezpečnost a ochranu zdraví při práci na staveništích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pozdějších předpisů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Nařízení vlády č. 362/2005 Sb. Nařízení vlády o bližších požadavcích na bezpečnost a ochranu zdraví při práci na pracovištích s nebezpečím pádu z výšky nebo do hloubky 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Zákon č. 309/2006 Sb. Zákon, kterým se upravují další požadavky na bezpečnost a ochranu zdraví při práci v pracovněprávních vztazích </w:t>
      </w:r>
      <w:r w:rsidRPr="003F4E2B">
        <w:rPr>
          <w:rFonts w:ascii="Calibri" w:eastAsia="Lucida Sans Unicode" w:hAnsi="Calibri" w:cs="Times New Roman"/>
          <w:iCs/>
          <w:kern w:val="1"/>
          <w:sz w:val="24"/>
          <w:szCs w:val="24"/>
          <w:lang w:eastAsia="ar-SA"/>
        </w:rPr>
        <w:t>a o zajištění bezpečnosti a ochrany zdraví při činnosti nebo poskytování služeb mimo pracovněprávní vztahy (zákon o zajištění dalších podmínek bezpečnosti a ochrany zdraví při práci)</w:t>
      </w:r>
    </w:p>
    <w:p w:rsidR="003F4E2B" w:rsidRPr="003F4E2B" w:rsidRDefault="003F4E2B" w:rsidP="003F4E2B">
      <w:pPr>
        <w:suppressAutoHyphens/>
        <w:spacing w:after="0" w:line="100" w:lineRule="atLeast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</w:pPr>
      <w:r w:rsidRPr="003F4E2B">
        <w:rPr>
          <w:rFonts w:ascii="Calibri" w:eastAsia="Lucida Sans Unicode" w:hAnsi="Calibri" w:cs="Times New Roman"/>
          <w:kern w:val="1"/>
          <w:sz w:val="24"/>
          <w:szCs w:val="24"/>
          <w:lang w:eastAsia="ar-SA"/>
        </w:rPr>
        <w:t xml:space="preserve">Vyhláška č. 48/1982 Sb., Vyhláška Českého úřadu bezpečnosti práce, kterou se stanoví základní požadavky k zajištění bezpečnosti práce a technických zařízení </w:t>
      </w:r>
    </w:p>
    <w:p w:rsidR="003F4E2B" w:rsidRPr="0056425D" w:rsidRDefault="003F4E2B" w:rsidP="006B1328">
      <w:pPr>
        <w:pStyle w:val="Odstavecseseznamem"/>
        <w:rPr>
          <w:color w:val="FF0000"/>
          <w:lang w:eastAsia="en-US"/>
        </w:rPr>
      </w:pPr>
    </w:p>
    <w:sectPr w:rsidR="003F4E2B" w:rsidRPr="0056425D" w:rsidSect="0023691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851" w:bottom="39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02BB2" w:rsidRDefault="00F02BB2" w:rsidP="00837A71">
      <w:pPr>
        <w:spacing w:after="0" w:line="240" w:lineRule="auto"/>
      </w:pPr>
      <w:r>
        <w:separator/>
      </w:r>
    </w:p>
  </w:endnote>
  <w:endnote w:type="continuationSeparator" w:id="0">
    <w:p w:rsidR="00F02BB2" w:rsidRDefault="00F02BB2" w:rsidP="00837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08080" w:themeColor="background1" w:themeShade="80"/>
      </w:rPr>
      <w:id w:val="601072009"/>
      <w:docPartObj>
        <w:docPartGallery w:val="Page Numbers (Bottom of Page)"/>
        <w:docPartUnique/>
      </w:docPartObj>
    </w:sdtPr>
    <w:sdtContent>
      <w:sdt>
        <w:sdtPr>
          <w:rPr>
            <w:color w:val="808080" w:themeColor="background1" w:themeShade="80"/>
          </w:rPr>
          <w:id w:val="1836105752"/>
          <w:docPartObj>
            <w:docPartGallery w:val="Page Numbers (Top of Page)"/>
            <w:docPartUnique/>
          </w:docPartObj>
        </w:sdtPr>
        <w:sdtContent>
          <w:p w:rsidR="00A97B42" w:rsidRPr="00A97B42" w:rsidRDefault="00A97B42" w:rsidP="00A97B42">
            <w:pPr>
              <w:pStyle w:val="Zpat"/>
              <w:jc w:val="right"/>
              <w:rPr>
                <w:color w:val="808080" w:themeColor="background1" w:themeShade="80"/>
              </w:rPr>
            </w:pPr>
            <w:r w:rsidRPr="0048635A">
              <w:rPr>
                <w:color w:val="808080" w:themeColor="background1" w:themeShade="80"/>
              </w:rPr>
              <w:t xml:space="preserve">Stránka </w:t>
            </w:r>
            <w:r w:rsidR="00D6567D" w:rsidRPr="0048635A">
              <w:rPr>
                <w:color w:val="808080" w:themeColor="background1" w:themeShade="80"/>
              </w:rPr>
              <w:fldChar w:fldCharType="begin"/>
            </w:r>
            <w:r w:rsidRPr="0048635A">
              <w:rPr>
                <w:color w:val="808080" w:themeColor="background1" w:themeShade="80"/>
              </w:rPr>
              <w:instrText>PAGE</w:instrText>
            </w:r>
            <w:r w:rsidR="00D6567D" w:rsidRPr="0048635A">
              <w:rPr>
                <w:color w:val="808080" w:themeColor="background1" w:themeShade="80"/>
              </w:rPr>
              <w:fldChar w:fldCharType="separate"/>
            </w:r>
            <w:r w:rsidR="003F4E2B">
              <w:rPr>
                <w:noProof/>
                <w:color w:val="808080" w:themeColor="background1" w:themeShade="80"/>
              </w:rPr>
              <w:t>4</w:t>
            </w:r>
            <w:r w:rsidR="00D6567D" w:rsidRPr="0048635A">
              <w:rPr>
                <w:color w:val="808080" w:themeColor="background1" w:themeShade="80"/>
              </w:rPr>
              <w:fldChar w:fldCharType="end"/>
            </w:r>
            <w:r w:rsidRPr="0048635A">
              <w:rPr>
                <w:color w:val="808080" w:themeColor="background1" w:themeShade="80"/>
              </w:rPr>
              <w:t xml:space="preserve"> / </w:t>
            </w:r>
            <w:r w:rsidR="00D6567D" w:rsidRPr="0048635A">
              <w:rPr>
                <w:color w:val="808080" w:themeColor="background1" w:themeShade="80"/>
              </w:rPr>
              <w:fldChar w:fldCharType="begin"/>
            </w:r>
            <w:r w:rsidRPr="0048635A">
              <w:rPr>
                <w:color w:val="808080" w:themeColor="background1" w:themeShade="80"/>
              </w:rPr>
              <w:instrText>NUMPAGES</w:instrText>
            </w:r>
            <w:r w:rsidR="00D6567D" w:rsidRPr="0048635A">
              <w:rPr>
                <w:color w:val="808080" w:themeColor="background1" w:themeShade="80"/>
              </w:rPr>
              <w:fldChar w:fldCharType="separate"/>
            </w:r>
            <w:r w:rsidR="003F4E2B">
              <w:rPr>
                <w:noProof/>
                <w:color w:val="808080" w:themeColor="background1" w:themeShade="80"/>
              </w:rPr>
              <w:t>4</w:t>
            </w:r>
            <w:r w:rsidR="00D6567D" w:rsidRPr="0048635A">
              <w:rPr>
                <w:color w:val="808080" w:themeColor="background1" w:themeShade="8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08080" w:themeColor="background1" w:themeShade="80"/>
      </w:rPr>
      <w:id w:val="-1317789048"/>
      <w:docPartObj>
        <w:docPartGallery w:val="Page Numbers (Top of Page)"/>
        <w:docPartUnique/>
      </w:docPartObj>
    </w:sdtPr>
    <w:sdtContent>
      <w:p w:rsidR="002B34AD" w:rsidRDefault="002B34AD" w:rsidP="002B34AD">
        <w:pPr>
          <w:pStyle w:val="Zpat"/>
          <w:jc w:val="right"/>
          <w:rPr>
            <w:color w:val="808080" w:themeColor="background1" w:themeShade="80"/>
          </w:rPr>
        </w:pPr>
        <w:r w:rsidRPr="0048635A">
          <w:rPr>
            <w:color w:val="808080" w:themeColor="background1" w:themeShade="80"/>
          </w:rPr>
          <w:t xml:space="preserve">Stránka </w:t>
        </w:r>
        <w:r w:rsidR="00D6567D" w:rsidRPr="0048635A">
          <w:rPr>
            <w:color w:val="808080" w:themeColor="background1" w:themeShade="80"/>
          </w:rPr>
          <w:fldChar w:fldCharType="begin"/>
        </w:r>
        <w:r w:rsidRPr="0048635A">
          <w:rPr>
            <w:color w:val="808080" w:themeColor="background1" w:themeShade="80"/>
          </w:rPr>
          <w:instrText>PAGE</w:instrText>
        </w:r>
        <w:r w:rsidR="00D6567D" w:rsidRPr="0048635A">
          <w:rPr>
            <w:color w:val="808080" w:themeColor="background1" w:themeShade="80"/>
          </w:rPr>
          <w:fldChar w:fldCharType="separate"/>
        </w:r>
        <w:r w:rsidR="003F4E2B">
          <w:rPr>
            <w:noProof/>
            <w:color w:val="808080" w:themeColor="background1" w:themeShade="80"/>
          </w:rPr>
          <w:t>1</w:t>
        </w:r>
        <w:r w:rsidR="00D6567D" w:rsidRPr="0048635A">
          <w:rPr>
            <w:color w:val="808080" w:themeColor="background1" w:themeShade="80"/>
          </w:rPr>
          <w:fldChar w:fldCharType="end"/>
        </w:r>
        <w:r w:rsidRPr="0048635A">
          <w:rPr>
            <w:color w:val="808080" w:themeColor="background1" w:themeShade="80"/>
          </w:rPr>
          <w:t xml:space="preserve"> / </w:t>
        </w:r>
        <w:r w:rsidR="00D6567D" w:rsidRPr="0048635A">
          <w:rPr>
            <w:color w:val="808080" w:themeColor="background1" w:themeShade="80"/>
          </w:rPr>
          <w:fldChar w:fldCharType="begin"/>
        </w:r>
        <w:r w:rsidRPr="0048635A">
          <w:rPr>
            <w:color w:val="808080" w:themeColor="background1" w:themeShade="80"/>
          </w:rPr>
          <w:instrText>NUMPAGES</w:instrText>
        </w:r>
        <w:r w:rsidR="00D6567D" w:rsidRPr="0048635A">
          <w:rPr>
            <w:color w:val="808080" w:themeColor="background1" w:themeShade="80"/>
          </w:rPr>
          <w:fldChar w:fldCharType="separate"/>
        </w:r>
        <w:r w:rsidR="003F4E2B">
          <w:rPr>
            <w:noProof/>
            <w:color w:val="808080" w:themeColor="background1" w:themeShade="80"/>
          </w:rPr>
          <w:t>2</w:t>
        </w:r>
        <w:r w:rsidR="00D6567D" w:rsidRPr="0048635A">
          <w:rPr>
            <w:color w:val="808080" w:themeColor="background1" w:themeShade="80"/>
          </w:rPr>
          <w:fldChar w:fldCharType="end"/>
        </w:r>
      </w:p>
    </w:sdtContent>
  </w:sdt>
  <w:p w:rsidR="002B34AD" w:rsidRDefault="002B34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02BB2" w:rsidRDefault="00F02BB2" w:rsidP="00837A71">
      <w:pPr>
        <w:spacing w:after="0" w:line="240" w:lineRule="auto"/>
      </w:pPr>
      <w:r>
        <w:separator/>
      </w:r>
    </w:p>
  </w:footnote>
  <w:footnote w:type="continuationSeparator" w:id="0">
    <w:p w:rsidR="00F02BB2" w:rsidRDefault="00F02BB2" w:rsidP="00837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7A71" w:rsidRPr="00856342" w:rsidRDefault="00856342" w:rsidP="00837A71">
    <w:pPr>
      <w:pStyle w:val="Zhlav"/>
      <w:jc w:val="center"/>
      <w:rPr>
        <w:rFonts w:ascii="Arial" w:eastAsia="Times New Roman" w:hAnsi="Arial"/>
        <w:sz w:val="18"/>
        <w:szCs w:val="18"/>
      </w:rPr>
    </w:pPr>
    <w:r w:rsidRPr="00856342">
      <w:rPr>
        <w:rFonts w:ascii="Arial" w:eastAsia="Times New Roman" w:hAnsi="Arial"/>
        <w:sz w:val="18"/>
        <w:szCs w:val="18"/>
      </w:rPr>
      <w:t xml:space="preserve"> </w:t>
    </w:r>
    <w:r w:rsidRPr="00856342">
      <w:rPr>
        <w:rFonts w:ascii="Arial" w:eastAsia="Times New Roman" w:hAnsi="Arial"/>
        <w:sz w:val="18"/>
        <w:szCs w:val="18"/>
      </w:rPr>
      <w:t>Rekonstrukce příjezdové komunikace na</w:t>
    </w:r>
    <w:r w:rsidRPr="00856342">
      <w:rPr>
        <w:rFonts w:ascii="Arial" w:eastAsia="Times New Roman" w:hAnsi="Arial"/>
        <w:sz w:val="18"/>
        <w:szCs w:val="18"/>
      </w:rPr>
      <w:t xml:space="preserve"> </w:t>
    </w:r>
    <w:r w:rsidRPr="00856342">
      <w:rPr>
        <w:rFonts w:ascii="Arial" w:eastAsia="Times New Roman" w:hAnsi="Arial"/>
        <w:sz w:val="18"/>
        <w:szCs w:val="18"/>
      </w:rPr>
      <w:t xml:space="preserve">pozemku 3065/1 v </w:t>
    </w:r>
    <w:proofErr w:type="spellStart"/>
    <w:r w:rsidRPr="00856342">
      <w:rPr>
        <w:rFonts w:ascii="Arial" w:eastAsia="Times New Roman" w:hAnsi="Arial"/>
        <w:sz w:val="18"/>
        <w:szCs w:val="18"/>
      </w:rPr>
      <w:t>k.ú</w:t>
    </w:r>
    <w:proofErr w:type="spellEnd"/>
    <w:r w:rsidRPr="00856342">
      <w:rPr>
        <w:rFonts w:ascii="Arial" w:eastAsia="Times New Roman" w:hAnsi="Arial"/>
        <w:sz w:val="18"/>
        <w:szCs w:val="18"/>
      </w:rPr>
      <w:t xml:space="preserve">. </w:t>
    </w:r>
    <w:proofErr w:type="spellStart"/>
    <w:r w:rsidRPr="00856342">
      <w:rPr>
        <w:rFonts w:ascii="Arial" w:eastAsia="Times New Roman" w:hAnsi="Arial"/>
        <w:sz w:val="18"/>
        <w:szCs w:val="18"/>
      </w:rPr>
      <w:t>Encovany</w:t>
    </w:r>
    <w:proofErr w:type="spellEnd"/>
  </w:p>
  <w:p w:rsidR="00837A71" w:rsidRPr="00856342" w:rsidRDefault="00837A71" w:rsidP="00837A71">
    <w:pPr>
      <w:pStyle w:val="Zhlav"/>
      <w:pBdr>
        <w:bottom w:val="double" w:sz="4" w:space="1" w:color="auto"/>
      </w:pBdr>
      <w:jc w:val="center"/>
    </w:pPr>
  </w:p>
  <w:p w:rsidR="00837A71" w:rsidRPr="00856342" w:rsidRDefault="00837A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B34AD" w:rsidRDefault="00000000">
    <w:pPr>
      <w:pStyle w:val="Zhlav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4" o:spid="_x0000_s1026" type="#_x0000_t202" style="position:absolute;margin-left:375.9pt;margin-top:-13.75pt;width:151.4pt;height:70.9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" filled="f" stroked="f">
          <v:textbox style="mso-next-textbox:#Textové pole 4;mso-fit-shape-to-text:t">
            <w:txbxContent>
              <w:p w:rsidR="002B34AD" w:rsidRPr="00136183" w:rsidRDefault="002B34AD" w:rsidP="003A6AA2">
                <w:pPr>
                  <w:spacing w:line="240" w:lineRule="auto"/>
                  <w:rPr>
                    <w:rFonts w:ascii="Calibri" w:hAnsi="Calibri"/>
                    <w:b/>
                    <w:color w:val="FFFFFF"/>
                    <w:sz w:val="16"/>
                  </w:rPr>
                </w:pP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>tel.</w:t>
                </w: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ab/>
                  <w:t>+420 732 207 900</w:t>
                </w:r>
              </w:p>
              <w:p w:rsidR="002B34AD" w:rsidRPr="006870B9" w:rsidRDefault="002B34AD" w:rsidP="003A6AA2">
                <w:pPr>
                  <w:spacing w:line="240" w:lineRule="auto"/>
                  <w:rPr>
                    <w:rFonts w:ascii="Calibri" w:hAnsi="Calibri"/>
                    <w:b/>
                    <w:color w:val="FFFFFF" w:themeColor="background1"/>
                    <w:sz w:val="16"/>
                  </w:rPr>
                </w:pP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>email</w:t>
                </w: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ab/>
                </w:r>
                <w:r w:rsidRPr="006870B9">
                  <w:rPr>
                    <w:rFonts w:ascii="Calibri" w:hAnsi="Calibri"/>
                    <w:b/>
                    <w:color w:val="FFFFFF" w:themeColor="background1"/>
                    <w:sz w:val="14"/>
                  </w:rPr>
                  <w:t>doprava@ne2dprojekt.cz</w:t>
                </w:r>
              </w:p>
              <w:p w:rsidR="002B34AD" w:rsidRPr="00136183" w:rsidRDefault="002B34AD" w:rsidP="002B34AD">
                <w:pPr>
                  <w:rPr>
                    <w:rFonts w:ascii="Calibri" w:hAnsi="Calibri"/>
                    <w:color w:val="FFFFFF"/>
                    <w:sz w:val="16"/>
                  </w:rPr>
                </w:pP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>web</w:t>
                </w: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ab/>
                  <w:t>www.ne2dprojekt.cz</w:t>
                </w:r>
              </w:p>
            </w:txbxContent>
          </v:textbox>
          <w10:wrap type="square"/>
        </v:shape>
      </w:pict>
    </w:r>
    <w:r>
      <w:rPr>
        <w:noProof/>
      </w:rPr>
      <w:pict>
        <v:shape id="Textové pole 3" o:spid="_x0000_s1025" type="#_x0000_t202" style="position:absolute;margin-left:244.8pt;margin-top:-13.75pt;width:93.65pt;height:70.2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" filled="f" stroked="f">
          <v:textbox style="mso-next-textbox:#Textové pole 3">
            <w:txbxContent>
              <w:p w:rsidR="002B34AD" w:rsidRPr="00ED6015" w:rsidRDefault="002B34AD" w:rsidP="003A6AA2">
                <w:pPr>
                  <w:spacing w:line="240" w:lineRule="auto"/>
                  <w:rPr>
                    <w:rFonts w:ascii="Calibri" w:hAnsi="Calibri"/>
                    <w:b/>
                    <w:color w:val="FFFFFF"/>
                    <w:sz w:val="18"/>
                  </w:rPr>
                </w:pPr>
                <w:r w:rsidRPr="00ED6015">
                  <w:rPr>
                    <w:rFonts w:ascii="Calibri" w:hAnsi="Calibri"/>
                    <w:b/>
                    <w:color w:val="FFFFFF"/>
                    <w:sz w:val="18"/>
                  </w:rPr>
                  <w:t xml:space="preserve">NE2D Projekt s.r.o. </w:t>
                </w:r>
              </w:p>
              <w:p w:rsidR="002B34AD" w:rsidRPr="00B6220C" w:rsidRDefault="002B34AD" w:rsidP="003A6AA2">
                <w:pPr>
                  <w:spacing w:line="240" w:lineRule="auto"/>
                  <w:rPr>
                    <w:rFonts w:ascii="Calibri" w:hAnsi="Calibri"/>
                    <w:color w:val="FFFFFF"/>
                    <w:sz w:val="16"/>
                  </w:rPr>
                </w:pPr>
                <w:r w:rsidRPr="00B6220C">
                  <w:rPr>
                    <w:rFonts w:ascii="Calibri" w:hAnsi="Calibri"/>
                    <w:color w:val="FFFFFF"/>
                    <w:sz w:val="16"/>
                  </w:rPr>
                  <w:t>Prokopa Holého 2007</w:t>
                </w:r>
              </w:p>
              <w:p w:rsidR="002B34AD" w:rsidRPr="00B6220C" w:rsidRDefault="002B34AD" w:rsidP="002B34AD">
                <w:pPr>
                  <w:rPr>
                    <w:rFonts w:ascii="Calibri" w:hAnsi="Calibri"/>
                    <w:color w:val="FFFFFF"/>
                    <w:sz w:val="16"/>
                  </w:rPr>
                </w:pPr>
                <w:r w:rsidRPr="00B6220C">
                  <w:rPr>
                    <w:rFonts w:ascii="Calibri" w:hAnsi="Calibri"/>
                    <w:color w:val="FFFFFF"/>
                    <w:sz w:val="16"/>
                  </w:rPr>
                  <w:t xml:space="preserve">Most 434 01 </w:t>
                </w:r>
              </w:p>
            </w:txbxContent>
          </v:textbox>
          <w10:wrap type="square"/>
        </v:shape>
      </w:pict>
    </w:r>
    <w:r w:rsidR="002B34AD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-164465</wp:posOffset>
          </wp:positionH>
          <wp:positionV relativeFrom="paragraph">
            <wp:posOffset>-171450</wp:posOffset>
          </wp:positionV>
          <wp:extent cx="2743200" cy="609600"/>
          <wp:effectExtent l="0" t="0" r="0" b="0"/>
          <wp:wrapNone/>
          <wp:docPr id="1" name="Obrázek 1" descr="\\Ne2d-apple-caps\data\SERVER\07_NE2D PROJEKT\N designe\NE2D_logo_final_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\\Ne2d-apple-caps\data\SERVER\07_NE2D PROJEKT\N designe\NE2D_logo_final_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1" t="24742" r="5116" b="29897"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rect id="Obdélník 2" o:spid="_x0000_s1029" style="position:absolute;margin-left:-43.15pt;margin-top:-35.45pt;width:602.25pt;height:90pt;z-index:-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" fillcolor="#404040" stroked="f">
          <v:textbox style="mso-next-textbox:#Obdélník 2">
            <w:txbxContent>
              <w:p w:rsidR="002B34AD" w:rsidRDefault="002B34AD" w:rsidP="002B34AD">
                <w:pPr>
                  <w:jc w:val="center"/>
                </w:pPr>
              </w:p>
            </w:txbxContent>
          </v:textbox>
        </v:rect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5" o:spid="_x0000_s1028" type="#_x0000_t32" style="position:absolute;margin-left:327.75pt;margin-top:14.75pt;width:56.95pt;height:0;rotation:90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" adj="-148773,-1,-148773" strokecolor="#7f7f7f" strokeweight="1.5pt"/>
      </w:pict>
    </w:r>
    <w:r>
      <w:rPr>
        <w:noProof/>
      </w:rPr>
      <w:pict>
        <v:shape id="Přímá spojnice se šipkou 6" o:spid="_x0000_s1027" type="#_x0000_t32" style="position:absolute;margin-left:192.95pt;margin-top:13.65pt;width:56.95pt;height:0;rotation:9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" adj="-97646,-1,-97646" strokecolor="#7f7f7f" strokeweight="1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C520C"/>
    <w:multiLevelType w:val="hybridMultilevel"/>
    <w:tmpl w:val="5A3053FA"/>
    <w:lvl w:ilvl="0" w:tplc="B0205CD8">
      <w:start w:val="1"/>
      <w:numFmt w:val="lowerLetter"/>
      <w:lvlText w:val="%1."/>
      <w:lvlJc w:val="left"/>
      <w:pPr>
        <w:ind w:left="18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 w15:restartNumberingAfterBreak="0">
    <w:nsid w:val="22A55B76"/>
    <w:multiLevelType w:val="multilevel"/>
    <w:tmpl w:val="020C043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3300E6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9B1459"/>
    <w:multiLevelType w:val="hybridMultilevel"/>
    <w:tmpl w:val="A80A0CD4"/>
    <w:lvl w:ilvl="0" w:tplc="AA948282">
      <w:start w:val="3"/>
      <w:numFmt w:val="bullet"/>
      <w:lvlText w:val="-"/>
      <w:lvlJc w:val="left"/>
      <w:pPr>
        <w:ind w:left="720" w:hanging="360"/>
      </w:pPr>
      <w:rPr>
        <w:rFonts w:ascii="Calibri" w:eastAsia="Lucida Sans Unicode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D7F2E"/>
    <w:multiLevelType w:val="hybridMultilevel"/>
    <w:tmpl w:val="D7D49C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9C2E18"/>
    <w:multiLevelType w:val="hybridMultilevel"/>
    <w:tmpl w:val="EC0C161A"/>
    <w:lvl w:ilvl="0" w:tplc="3EA47AE2">
      <w:start w:val="1"/>
      <w:numFmt w:val="lowerLetter"/>
      <w:lvlText w:val="%1."/>
      <w:lvlJc w:val="left"/>
      <w:pPr>
        <w:ind w:left="18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" w15:restartNumberingAfterBreak="0">
    <w:nsid w:val="4643433D"/>
    <w:multiLevelType w:val="hybridMultilevel"/>
    <w:tmpl w:val="7BF6F4F4"/>
    <w:lvl w:ilvl="0" w:tplc="B0205CD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DA6E686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42896"/>
    <w:multiLevelType w:val="hybridMultilevel"/>
    <w:tmpl w:val="6DAE17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5501A"/>
    <w:multiLevelType w:val="multilevel"/>
    <w:tmpl w:val="91D627EA"/>
    <w:lvl w:ilvl="0">
      <w:start w:val="1"/>
      <w:numFmt w:val="decimal"/>
      <w:pStyle w:val="Nadpis1"/>
      <w:lvlText w:val="%1."/>
      <w:lvlJc w:val="left"/>
      <w:pPr>
        <w:ind w:left="53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1.1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023361004">
    <w:abstractNumId w:val="8"/>
  </w:num>
  <w:num w:numId="2" w16cid:durableId="60104789">
    <w:abstractNumId w:val="6"/>
  </w:num>
  <w:num w:numId="3" w16cid:durableId="2073380388">
    <w:abstractNumId w:val="2"/>
  </w:num>
  <w:num w:numId="4" w16cid:durableId="1097990309">
    <w:abstractNumId w:val="5"/>
  </w:num>
  <w:num w:numId="5" w16cid:durableId="789326054">
    <w:abstractNumId w:val="0"/>
  </w:num>
  <w:num w:numId="6" w16cid:durableId="1217203759">
    <w:abstractNumId w:val="3"/>
  </w:num>
  <w:num w:numId="7" w16cid:durableId="789082893">
    <w:abstractNumId w:val="4"/>
  </w:num>
  <w:num w:numId="8" w16cid:durableId="2135100300">
    <w:abstractNumId w:val="1"/>
  </w:num>
  <w:num w:numId="9" w16cid:durableId="3463670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Přímá spojnice se šipkou 5"/>
        <o:r id="V:Rule2" type="connector" idref="#Přímá spojnice se šipkou 6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7A71"/>
    <w:rsid w:val="00016CCA"/>
    <w:rsid w:val="00074164"/>
    <w:rsid w:val="00096F77"/>
    <w:rsid w:val="000A4DE5"/>
    <w:rsid w:val="000B7439"/>
    <w:rsid w:val="00105E04"/>
    <w:rsid w:val="00106E74"/>
    <w:rsid w:val="00122132"/>
    <w:rsid w:val="001300C7"/>
    <w:rsid w:val="00165A95"/>
    <w:rsid w:val="001A1AAE"/>
    <w:rsid w:val="001B3212"/>
    <w:rsid w:val="001C344F"/>
    <w:rsid w:val="001D74FC"/>
    <w:rsid w:val="001E631B"/>
    <w:rsid w:val="00205F1A"/>
    <w:rsid w:val="00223625"/>
    <w:rsid w:val="00236914"/>
    <w:rsid w:val="00292FB6"/>
    <w:rsid w:val="002B34AD"/>
    <w:rsid w:val="002C2F7D"/>
    <w:rsid w:val="002F0BD8"/>
    <w:rsid w:val="002F3479"/>
    <w:rsid w:val="00353060"/>
    <w:rsid w:val="00374197"/>
    <w:rsid w:val="003A6AA2"/>
    <w:rsid w:val="003F2E76"/>
    <w:rsid w:val="003F4A9C"/>
    <w:rsid w:val="003F4E2B"/>
    <w:rsid w:val="00424370"/>
    <w:rsid w:val="004651A3"/>
    <w:rsid w:val="004E0F1D"/>
    <w:rsid w:val="0052687B"/>
    <w:rsid w:val="0056011C"/>
    <w:rsid w:val="0056425D"/>
    <w:rsid w:val="00581D20"/>
    <w:rsid w:val="005926DC"/>
    <w:rsid w:val="005B7C41"/>
    <w:rsid w:val="005F11E3"/>
    <w:rsid w:val="0064226A"/>
    <w:rsid w:val="00643F00"/>
    <w:rsid w:val="0068134E"/>
    <w:rsid w:val="006870B9"/>
    <w:rsid w:val="006B1328"/>
    <w:rsid w:val="006D5059"/>
    <w:rsid w:val="00837A71"/>
    <w:rsid w:val="00856342"/>
    <w:rsid w:val="00871F72"/>
    <w:rsid w:val="0087405C"/>
    <w:rsid w:val="008B0A40"/>
    <w:rsid w:val="00954C6C"/>
    <w:rsid w:val="00A5774D"/>
    <w:rsid w:val="00A7070A"/>
    <w:rsid w:val="00A97B42"/>
    <w:rsid w:val="00AB553B"/>
    <w:rsid w:val="00AF7AB5"/>
    <w:rsid w:val="00B043F3"/>
    <w:rsid w:val="00B16428"/>
    <w:rsid w:val="00B84219"/>
    <w:rsid w:val="00C23415"/>
    <w:rsid w:val="00C26C10"/>
    <w:rsid w:val="00C637B2"/>
    <w:rsid w:val="00C931B2"/>
    <w:rsid w:val="00CF169B"/>
    <w:rsid w:val="00D35F98"/>
    <w:rsid w:val="00D53DF0"/>
    <w:rsid w:val="00D54372"/>
    <w:rsid w:val="00D6567D"/>
    <w:rsid w:val="00D67D40"/>
    <w:rsid w:val="00D91DB5"/>
    <w:rsid w:val="00DA7CA6"/>
    <w:rsid w:val="00DD03B6"/>
    <w:rsid w:val="00DD3FC7"/>
    <w:rsid w:val="00E261E4"/>
    <w:rsid w:val="00E563B1"/>
    <w:rsid w:val="00E82675"/>
    <w:rsid w:val="00E853A0"/>
    <w:rsid w:val="00EC021F"/>
    <w:rsid w:val="00F02BB2"/>
    <w:rsid w:val="00F21E7C"/>
    <w:rsid w:val="00F31BBC"/>
    <w:rsid w:val="00F83BFB"/>
    <w:rsid w:val="00F85AAA"/>
    <w:rsid w:val="00FC1547"/>
    <w:rsid w:val="00FF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241292"/>
  <w15:docId w15:val="{D37F3946-70F5-4DB7-AC30-63A423E21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1AAE"/>
  </w:style>
  <w:style w:type="paragraph" w:styleId="Nadpis1">
    <w:name w:val="heading 1"/>
    <w:basedOn w:val="Normln"/>
    <w:next w:val="Normln"/>
    <w:link w:val="Nadpis1Char"/>
    <w:qFormat/>
    <w:rsid w:val="00837A71"/>
    <w:pPr>
      <w:keepNext/>
      <w:keepLines/>
      <w:widowControl w:val="0"/>
      <w:numPr>
        <w:numId w:val="1"/>
      </w:numPr>
      <w:suppressAutoHyphens/>
      <w:spacing w:before="360" w:after="3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37A71"/>
    <w:pPr>
      <w:keepNext/>
      <w:keepLines/>
      <w:widowControl w:val="0"/>
      <w:numPr>
        <w:ilvl w:val="4"/>
        <w:numId w:val="1"/>
      </w:numPr>
      <w:suppressAutoHyphens/>
      <w:spacing w:before="200" w:after="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37A71"/>
    <w:pPr>
      <w:keepNext/>
      <w:keepLines/>
      <w:widowControl w:val="0"/>
      <w:numPr>
        <w:ilvl w:val="5"/>
        <w:numId w:val="1"/>
      </w:numPr>
      <w:suppressAutoHyphens/>
      <w:spacing w:before="200" w:after="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37A71"/>
    <w:pPr>
      <w:keepNext/>
      <w:keepLines/>
      <w:widowControl w:val="0"/>
      <w:numPr>
        <w:ilvl w:val="6"/>
        <w:numId w:val="1"/>
      </w:numPr>
      <w:suppressAutoHyphens/>
      <w:spacing w:before="20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7A71"/>
    <w:pPr>
      <w:keepNext/>
      <w:keepLines/>
      <w:widowControl w:val="0"/>
      <w:numPr>
        <w:ilvl w:val="7"/>
        <w:numId w:val="1"/>
      </w:numPr>
      <w:suppressAutoHyphens/>
      <w:spacing w:before="200" w:after="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37A71"/>
    <w:pPr>
      <w:keepNext/>
      <w:keepLines/>
      <w:widowControl w:val="0"/>
      <w:numPr>
        <w:ilvl w:val="8"/>
        <w:numId w:val="1"/>
      </w:numPr>
      <w:suppressAutoHyphens/>
      <w:spacing w:before="20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3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37A71"/>
  </w:style>
  <w:style w:type="paragraph" w:styleId="Zpat">
    <w:name w:val="footer"/>
    <w:basedOn w:val="Normln"/>
    <w:link w:val="ZpatChar"/>
    <w:uiPriority w:val="99"/>
    <w:unhideWhenUsed/>
    <w:rsid w:val="0083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7A71"/>
  </w:style>
  <w:style w:type="paragraph" w:styleId="Nzev">
    <w:name w:val="Title"/>
    <w:basedOn w:val="Normln"/>
    <w:next w:val="Podnadpis"/>
    <w:link w:val="NzevChar"/>
    <w:qFormat/>
    <w:rsid w:val="00837A71"/>
    <w:pPr>
      <w:pBdr>
        <w:bottom w:val="single" w:sz="8" w:space="4" w:color="808080"/>
      </w:pBdr>
      <w:suppressAutoHyphens/>
      <w:spacing w:after="300" w:line="360" w:lineRule="auto"/>
    </w:pPr>
    <w:rPr>
      <w:rFonts w:asciiTheme="majorHAnsi" w:eastAsia="Times New Roman" w:hAnsiTheme="majorHAnsi" w:cs="Times New Roman"/>
      <w:bCs/>
      <w:spacing w:val="5"/>
      <w:kern w:val="1"/>
      <w:sz w:val="52"/>
      <w:szCs w:val="52"/>
      <w:lang w:eastAsia="ar-SA"/>
    </w:rPr>
  </w:style>
  <w:style w:type="character" w:customStyle="1" w:styleId="NzevChar">
    <w:name w:val="Název Char"/>
    <w:basedOn w:val="Standardnpsmoodstavce"/>
    <w:link w:val="Nzev"/>
    <w:rsid w:val="00837A71"/>
    <w:rPr>
      <w:rFonts w:asciiTheme="majorHAnsi" w:eastAsia="Times New Roman" w:hAnsiTheme="majorHAnsi" w:cs="Times New Roman"/>
      <w:bCs/>
      <w:spacing w:val="5"/>
      <w:kern w:val="1"/>
      <w:sz w:val="52"/>
      <w:szCs w:val="52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37A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37A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837A71"/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37A7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37A7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37A7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7A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37A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37A71"/>
    <w:pPr>
      <w:widowControl w:val="0"/>
      <w:suppressAutoHyphens/>
      <w:spacing w:after="0" w:line="240" w:lineRule="auto"/>
      <w:ind w:left="720"/>
      <w:contextualSpacing/>
      <w:jc w:val="both"/>
    </w:pPr>
    <w:rPr>
      <w:rFonts w:ascii="Calibri" w:eastAsia="Lucida Sans Unicode" w:hAnsi="Calibri" w:cs="Times New Roman"/>
      <w:sz w:val="24"/>
      <w:szCs w:val="24"/>
    </w:rPr>
  </w:style>
  <w:style w:type="paragraph" w:customStyle="1" w:styleId="text1">
    <w:name w:val="text 1"/>
    <w:basedOn w:val="Normln"/>
    <w:link w:val="text1Char"/>
    <w:qFormat/>
    <w:rsid w:val="00837A71"/>
    <w:pPr>
      <w:widowControl w:val="0"/>
      <w:suppressAutoHyphens/>
      <w:spacing w:after="0" w:line="240" w:lineRule="auto"/>
      <w:ind w:left="720" w:hanging="360"/>
      <w:jc w:val="both"/>
    </w:pPr>
    <w:rPr>
      <w:rFonts w:ascii="Calibri" w:eastAsia="Lucida Sans Unicode" w:hAnsi="Calibri" w:cs="Times New Roman"/>
      <w:sz w:val="24"/>
      <w:szCs w:val="24"/>
    </w:rPr>
  </w:style>
  <w:style w:type="character" w:customStyle="1" w:styleId="text1Char">
    <w:name w:val="text 1 Char"/>
    <w:basedOn w:val="Standardnpsmoodstavce"/>
    <w:link w:val="text1"/>
    <w:rsid w:val="00837A71"/>
    <w:rPr>
      <w:rFonts w:ascii="Calibri" w:eastAsia="Lucida Sans Unicode" w:hAnsi="Calibri"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837A71"/>
    <w:pPr>
      <w:widowControl w:val="0"/>
      <w:suppressAutoHyphens/>
      <w:spacing w:after="100" w:line="240" w:lineRule="auto"/>
      <w:jc w:val="both"/>
    </w:pPr>
    <w:rPr>
      <w:rFonts w:ascii="Calibri" w:eastAsia="Lucida Sans Unicode" w:hAnsi="Calibri" w:cs="Times New Roman"/>
      <w:sz w:val="24"/>
      <w:szCs w:val="24"/>
    </w:rPr>
  </w:style>
  <w:style w:type="character" w:styleId="Hypertextovodkaz">
    <w:name w:val="Hyperlink"/>
    <w:uiPriority w:val="99"/>
    <w:unhideWhenUsed/>
    <w:rsid w:val="002B34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3</Pages>
  <Words>648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Rapid Most spol. s r.o.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Lubomír Gemrot</dc:creator>
  <cp:keywords/>
  <dc:description/>
  <cp:lastModifiedBy>H Licence</cp:lastModifiedBy>
  <cp:revision>62</cp:revision>
  <dcterms:created xsi:type="dcterms:W3CDTF">2014-06-25T06:16:00Z</dcterms:created>
  <dcterms:modified xsi:type="dcterms:W3CDTF">2025-03-26T13:38:00Z</dcterms:modified>
</cp:coreProperties>
</file>